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и деловой этикет</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и деловой этикет»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«Профессиональная этика и деловой этикет».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и деловой этикет»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условия эффективного использования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свою роль в команде</w:t>
            </w:r>
          </w:p>
        </w:tc>
      </w:tr>
      <w:tr>
        <w:trPr>
          <w:trHeight w:hRule="exact" w:val="936.38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«Профессиональная этика и деловой этикет»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планирования педагогической карьеры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ОПК-1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Личностно-творческий компонент профессионально-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Этика в системе отношений  «педагог- учащийся»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Педагогическая этика в контексте исторического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996.00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«этика», «мораль», «нравственность». Профессиональная этика и деловой этикет. Функции, принципы и этические категории педагогической этики.  Задачи педагогической этики: формирование нравственных потребностей педагога, изучение состояния нравственного сознания педагога, регулирование нравственных отношений, определение нравственных качеств педагога,</w:t>
            </w:r>
          </w:p>
          <w:p>
            <w:pPr>
              <w:jc w:val="both"/>
              <w:spacing w:after="0" w:line="240" w:lineRule="auto"/>
              <w:rPr>
                <w:sz w:val="24"/>
                <w:szCs w:val="24"/>
              </w:rPr>
            </w:pPr>
            <w:r>
              <w:rPr>
                <w:rFonts w:ascii="Times New Roman" w:hAnsi="Times New Roman" w:cs="Times New Roman"/>
                <w:color w:val="#000000"/>
                <w:sz w:val="24"/>
                <w:szCs w:val="24"/>
              </w:rPr>
              <w:t> разрешение конфликтных ситуаций, углубление и расширение этических знаний педагога. Методы исследования. Общие методы: анкетирование, интервью, наблюдение, шкалирование, рейтинг, аттестация. Этико-социологические методы: контрольные опросы -беседы, перекрестное интервью, аудиторное интервью, контент-анализ.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Зарождение и развитие педагогической этики.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педагогической деятельности как особой общественной функции. Демокрит, Платон, Аристотель - высказывания по вопросам педагогической этики. Эпоха Возрождения (Я.А. Коменский, Дж. Локк) – раскрепощение личности. Деятели Просвещения (Ж.Ж. Руссо, И.Г. Песталоцци, Дистервег): задачи нравственного воспитания, требования к нравственному облику учителя, этические концепции. Прогрессивные деятели России XIX в. (Н.А. Добролюбов, К.Д. Ушинский) в становлении педагогической этики. Вклад А.С. Макаренко, В.А. Сухомлинского, Б.Т. Лихачева в разработку вопросов педагогической этики и морали.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принципы  педагогической морали и категории педагогической этики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«гуманизм». Идеи гуманизма: божественно заданная нравственно- гуманистическая ориентация человека; нравственная интерпретация сущностных начал человека; осознания реальности земных добродетелей человека и человечества; общественного равенства, счастья, справедливости, освобождения от всех пороков социального гнета, преодоления невежества и торжества разума. Цели и задачи гуманизма. Гуманистические ценности. Историческое назначение морали. Гуманистическое обновление мира. Деградация личности и общества.</w:t>
            </w:r>
          </w:p>
          <w:p>
            <w:pPr>
              <w:jc w:val="both"/>
              <w:spacing w:after="0" w:line="240" w:lineRule="auto"/>
              <w:rPr>
                <w:sz w:val="24"/>
                <w:szCs w:val="24"/>
              </w:rPr>
            </w:pPr>
            <w:r>
              <w:rPr>
                <w:rFonts w:ascii="Times New Roman" w:hAnsi="Times New Roman" w:cs="Times New Roman"/>
                <w:color w:val="#000000"/>
                <w:sz w:val="24"/>
                <w:szCs w:val="24"/>
              </w:rPr>
              <w:t> Категории педагогической этики: профессиональный педагогический долг, педагогическая справедливость, педагогическая честь и педагогический авторитет. Основа профессионального педагогического долга. Специфика педагогичской справедливости при оценке знаний и поступков учащегося.  Честь и достоинство. Авторитет. Педагогический авторитет. Авторитет учителя. Моральный авторитет. Причины падения авторитета. Конфликт авторитетов.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и свойства морали как специфические формы общественных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Моральное сознание. Уровни регуляции в отношениях между людьми: эмоционально- чувственный (обыденное сознание) и рационально- теоретический (этика). Моральный облик человека,  убеждения. Понятия «моральная практика», «моральное отношение», «моральный факт». Законы морали. Содержание категорий морали.  Объективные признаки морали. Свойства морали: императивность, нормативность и оценочность. Моральная норма. Механизм функционирования моральных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Функции педагогической морали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мораль. Социальная роль педагогического труда. Педагогическая деятельность: социальная, созидательная, регулирующая, корректирующая. Основные функции морали: регулятивная, воспитательная (гуманистическая), познавательная (гносеологическая), мировоззренческая. Специфические функции морали.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Педагогический такт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такт. Формирование педагогического такта. Личные качества педагога. Тактика поведения педагога. Контрольно-оценочная деятельность педагога. Педагогически целесообразные взаимоотношения. Личный пример.  Влияние отрицательных качеств личности педагога на учащегося.</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Личностно-творческий компонент профессионально- педагогической этики.</w:t>
            </w:r>
          </w:p>
        </w:tc>
      </w:tr>
      <w:tr>
        <w:trPr>
          <w:trHeight w:hRule="exact" w:val="464.0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личности, культуры и творчества. Творческий характер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педагогической деятельности. Интеллект. Саморегуляция. Личностный смысл профессиональной деятельности. Черты творческой личности. Особенности педагогического творчества. Объективные и субъективные условия развития педагогического творчества. Самореализация.  Самоутвеждение. Саморегуляция.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Нравственные отношения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нравственных отношений: ценностно-регулятивный и непосредственно- оценочный. Специфика нравственных отношений. Структура нравственных отношений. Субъект, объект нравственных отношений. Сферы нравственных отношений: сфера учебного труда, общественная деятельность педагогов и учащихся, сфера личных контактов, общего досуга, сфера педагогических контактов педагогов и т. д.  Нормы взаимоотношений. Условия положительного воздействия педагога на воспитуемого. Микросреда. Подсистемы взаимоотношений: «преподаватель-студент», «преподаватель - педагогический коллектив»,  «преподаватель -родители» и т. 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Профессионализм как нравственная черта личности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профессиональной этики. Структура профессиональной этики. Общественное мнение. Профессионально-моральные кодексы. Трудовая идеология. Виды профессиональной этики. Профессии с повышенными моральными требованиями. Своеобразие профессиональной деятельности. Специфические аспекты в реализации норм и принципов морали.</w:t>
            </w:r>
          </w:p>
          <w:p>
            <w:pPr>
              <w:jc w:val="both"/>
              <w:spacing w:after="0" w:line="240" w:lineRule="auto"/>
              <w:rPr>
                <w:sz w:val="24"/>
                <w:szCs w:val="24"/>
              </w:rPr>
            </w:pPr>
            <w:r>
              <w:rPr>
                <w:rFonts w:ascii="Times New Roman" w:hAnsi="Times New Roman" w:cs="Times New Roman"/>
                <w:color w:val="#000000"/>
                <w:sz w:val="24"/>
                <w:szCs w:val="24"/>
              </w:rPr>
              <w:t> Профессионализм и отношение к труду. Нравственные качества человека как элементы его профессиональной пригодности. Воспитательная роль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педагогической этики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1.Происхождение и взаимосвязь понятий «этика», «мораль», «нравственность», «этикет».</w:t>
            </w:r>
          </w:p>
          <w:p>
            <w:pPr>
              <w:jc w:val="both"/>
              <w:spacing w:after="0" w:line="240" w:lineRule="auto"/>
              <w:rPr>
                <w:sz w:val="24"/>
                <w:szCs w:val="24"/>
              </w:rPr>
            </w:pPr>
            <w:r>
              <w:rPr>
                <w:rFonts w:ascii="Times New Roman" w:hAnsi="Times New Roman" w:cs="Times New Roman"/>
                <w:color w:val="#000000"/>
                <w:sz w:val="24"/>
                <w:szCs w:val="24"/>
              </w:rPr>
              <w:t> 2. Педагогическая этика как научная дисциплина.</w:t>
            </w:r>
          </w:p>
          <w:p>
            <w:pPr>
              <w:jc w:val="both"/>
              <w:spacing w:after="0" w:line="240" w:lineRule="auto"/>
              <w:rPr>
                <w:sz w:val="24"/>
                <w:szCs w:val="24"/>
              </w:rPr>
            </w:pPr>
            <w:r>
              <w:rPr>
                <w:rFonts w:ascii="Times New Roman" w:hAnsi="Times New Roman" w:cs="Times New Roman"/>
                <w:color w:val="#000000"/>
                <w:sz w:val="24"/>
                <w:szCs w:val="24"/>
              </w:rPr>
              <w:t> 3.  Основные категории педагогической этики.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Профессиональная этика педагога: сущность, содержание, функции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свободы и ответственности в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2.Консерватизм - специфическая черта в профессиональной деятельности педагога?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Этика в системе отношений  «педагог-учащийся»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1.Взгляды и убеждения педагога в общении с обучающимися</w:t>
            </w:r>
          </w:p>
          <w:p>
            <w:pPr>
              <w:jc w:val="both"/>
              <w:spacing w:after="0" w:line="240" w:lineRule="auto"/>
              <w:rPr>
                <w:sz w:val="24"/>
                <w:szCs w:val="24"/>
              </w:rPr>
            </w:pPr>
            <w:r>
              <w:rPr>
                <w:rFonts w:ascii="Times New Roman" w:hAnsi="Times New Roman" w:cs="Times New Roman"/>
                <w:color w:val="#000000"/>
                <w:sz w:val="24"/>
                <w:szCs w:val="24"/>
              </w:rPr>
              <w:t> 2. Барьеры  общения учащегося и педагога</w:t>
            </w:r>
          </w:p>
          <w:p>
            <w:pPr>
              <w:jc w:val="both"/>
              <w:spacing w:after="0" w:line="240" w:lineRule="auto"/>
              <w:rPr>
                <w:sz w:val="24"/>
                <w:szCs w:val="24"/>
              </w:rPr>
            </w:pPr>
            <w:r>
              <w:rPr>
                <w:rFonts w:ascii="Times New Roman" w:hAnsi="Times New Roman" w:cs="Times New Roman"/>
                <w:color w:val="#000000"/>
                <w:sz w:val="24"/>
                <w:szCs w:val="24"/>
              </w:rPr>
              <w:t> 3. Дистанция  в общении между педагогом и учащимся.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Педагогическая этика в контексте исторического развития.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этика с древности до Нового времени</w:t>
            </w:r>
          </w:p>
          <w:p>
            <w:pPr>
              <w:jc w:val="both"/>
              <w:spacing w:after="0" w:line="240" w:lineRule="auto"/>
              <w:rPr>
                <w:sz w:val="24"/>
                <w:szCs w:val="24"/>
              </w:rPr>
            </w:pPr>
            <w:r>
              <w:rPr>
                <w:rFonts w:ascii="Times New Roman" w:hAnsi="Times New Roman" w:cs="Times New Roman"/>
                <w:color w:val="#000000"/>
                <w:sz w:val="24"/>
                <w:szCs w:val="24"/>
              </w:rPr>
              <w:t> 2. Педагогическая этика Нового времени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и деловой этикет»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https://www.biblio-online.ru/bcode/413183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47.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иЛ)(24)_plx_Профессиональная этика и деловой этикет</dc:title>
  <dc:creator>FastReport.NET</dc:creator>
</cp:coreProperties>
</file>